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4A7E" w14:textId="7116C02A" w:rsidR="00E61C0E" w:rsidRPr="00E61C0E" w:rsidRDefault="00E12846" w:rsidP="0077032C">
      <w:pPr>
        <w:pStyle w:val="Nagwek2"/>
        <w:ind w:left="4248" w:firstLine="708"/>
        <w:jc w:val="both"/>
        <w:rPr>
          <w:rFonts w:ascii="Verdana" w:hAnsi="Verdana"/>
          <w:sz w:val="16"/>
          <w:szCs w:val="16"/>
        </w:rPr>
      </w:pPr>
      <w:r w:rsidRPr="00E61C0E">
        <w:rPr>
          <w:rFonts w:ascii="Verdana" w:hAnsi="Verdana"/>
          <w:sz w:val="16"/>
          <w:szCs w:val="16"/>
        </w:rPr>
        <w:t>Załącznik nr 1 do</w:t>
      </w:r>
      <w:r w:rsidRPr="00E61C0E">
        <w:rPr>
          <w:sz w:val="16"/>
          <w:szCs w:val="16"/>
        </w:rPr>
        <w:t xml:space="preserve"> </w:t>
      </w:r>
      <w:r w:rsidR="00E61C0E" w:rsidRPr="00E61C0E">
        <w:rPr>
          <w:rFonts w:ascii="Verdana" w:hAnsi="Verdana"/>
          <w:sz w:val="16"/>
          <w:szCs w:val="16"/>
        </w:rPr>
        <w:t>ZARZĄDZENI</w:t>
      </w:r>
      <w:r w:rsidR="0077032C">
        <w:rPr>
          <w:rFonts w:ascii="Verdana" w:hAnsi="Verdana"/>
          <w:sz w:val="16"/>
          <w:szCs w:val="16"/>
        </w:rPr>
        <w:t>A</w:t>
      </w:r>
      <w:r w:rsidR="00E61C0E" w:rsidRPr="00E61C0E">
        <w:rPr>
          <w:rFonts w:ascii="Verdana" w:hAnsi="Verdana"/>
          <w:sz w:val="16"/>
          <w:szCs w:val="16"/>
        </w:rPr>
        <w:t xml:space="preserve"> NR 17/2022</w:t>
      </w:r>
    </w:p>
    <w:p w14:paraId="18026C8A" w14:textId="270AE63A" w:rsidR="00E61C0E" w:rsidRPr="00E61C0E" w:rsidRDefault="00E61C0E" w:rsidP="0077032C">
      <w:pPr>
        <w:pStyle w:val="Nagwek2"/>
        <w:ind w:left="4248" w:firstLine="708"/>
        <w:jc w:val="both"/>
        <w:rPr>
          <w:rFonts w:ascii="Verdana" w:hAnsi="Verdana"/>
          <w:sz w:val="16"/>
          <w:szCs w:val="16"/>
        </w:rPr>
      </w:pPr>
      <w:r w:rsidRPr="00E61C0E">
        <w:rPr>
          <w:rFonts w:ascii="Verdana" w:hAnsi="Verdana"/>
          <w:sz w:val="16"/>
          <w:szCs w:val="16"/>
        </w:rPr>
        <w:t>DYREKTORA ZARZĄDU ZIELENI MIEJSKIEJ</w:t>
      </w:r>
    </w:p>
    <w:p w14:paraId="300A966B" w14:textId="19EABCCA" w:rsidR="00E61C0E" w:rsidRPr="00E61C0E" w:rsidRDefault="00E61C0E" w:rsidP="0077032C">
      <w:pPr>
        <w:pStyle w:val="Nagwek3"/>
        <w:ind w:left="4248" w:firstLine="708"/>
        <w:jc w:val="both"/>
        <w:rPr>
          <w:rFonts w:ascii="Verdana" w:hAnsi="Verdana"/>
          <w:sz w:val="16"/>
          <w:szCs w:val="16"/>
        </w:rPr>
      </w:pPr>
      <w:r w:rsidRPr="00E61C0E">
        <w:rPr>
          <w:rFonts w:ascii="Verdana" w:hAnsi="Verdana"/>
          <w:sz w:val="16"/>
          <w:szCs w:val="16"/>
        </w:rPr>
        <w:t xml:space="preserve">WE WROCŁAWIU </w:t>
      </w:r>
    </w:p>
    <w:p w14:paraId="213947C3" w14:textId="77777777" w:rsidR="00E61C0E" w:rsidRPr="00E61C0E" w:rsidRDefault="00E61C0E" w:rsidP="0077032C">
      <w:pPr>
        <w:ind w:left="4248" w:firstLine="708"/>
        <w:jc w:val="both"/>
        <w:rPr>
          <w:rFonts w:ascii="Verdana" w:hAnsi="Verdana"/>
          <w:b/>
          <w:sz w:val="16"/>
          <w:szCs w:val="16"/>
        </w:rPr>
      </w:pPr>
      <w:r w:rsidRPr="00E61C0E">
        <w:rPr>
          <w:rFonts w:ascii="Verdana" w:hAnsi="Verdana"/>
          <w:b/>
          <w:sz w:val="16"/>
          <w:szCs w:val="16"/>
        </w:rPr>
        <w:t>z dnia 10 marca 2022 roku</w:t>
      </w:r>
    </w:p>
    <w:p w14:paraId="057BF56D" w14:textId="2D82C2DB" w:rsidR="00E12846" w:rsidRDefault="00E12846" w:rsidP="00E61C0E">
      <w:pPr>
        <w:ind w:left="5664"/>
        <w:jc w:val="both"/>
      </w:pPr>
    </w:p>
    <w:p w14:paraId="674CA1DB" w14:textId="58B9DC78" w:rsidR="004763BB" w:rsidRPr="00E61C0E" w:rsidRDefault="0013321B" w:rsidP="00A74A34">
      <w:pPr>
        <w:jc w:val="both"/>
        <w:rPr>
          <w:rFonts w:ascii="Verdana" w:hAnsi="Verdana"/>
        </w:rPr>
      </w:pPr>
      <w:r w:rsidRPr="00E61C0E">
        <w:rPr>
          <w:rFonts w:ascii="Verdana" w:hAnsi="Verdana"/>
        </w:rPr>
        <w:t>Dla celów ustalenia stawki opłaty za udostępnienie nieruchomości na organizację imprez widowiskowych i przedsięwzięć rozrywkowych, kulturalnych, sportowych, rekreacyjnych, oświatowo-wychowawczych, planów zdjęciowych itp.</w:t>
      </w:r>
      <w:r w:rsidR="00E81CD0" w:rsidRPr="00E61C0E">
        <w:rPr>
          <w:rFonts w:ascii="Verdana" w:hAnsi="Verdana"/>
        </w:rPr>
        <w:t xml:space="preserve">, dokonuje się podziału Wrocławia na dwie strefy: </w:t>
      </w:r>
    </w:p>
    <w:p w14:paraId="75FF42E0" w14:textId="5CB593F8" w:rsidR="00E81CD0" w:rsidRPr="00E61C0E" w:rsidRDefault="00E81CD0">
      <w:pPr>
        <w:rPr>
          <w:rFonts w:ascii="Verdana" w:hAnsi="Verdana"/>
        </w:rPr>
      </w:pPr>
    </w:p>
    <w:p w14:paraId="3CFA7007" w14:textId="21FC660A" w:rsidR="00E81CD0" w:rsidRPr="00E61C0E" w:rsidRDefault="00E81CD0" w:rsidP="00E81CD0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E61C0E">
        <w:rPr>
          <w:rFonts w:ascii="Verdana" w:hAnsi="Verdana"/>
        </w:rPr>
        <w:t xml:space="preserve">Do I strefy zalicza się obręby: </w:t>
      </w:r>
    </w:p>
    <w:p w14:paraId="6AE34E38" w14:textId="36CAB41C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Stare Miasto, </w:t>
      </w:r>
    </w:p>
    <w:p w14:paraId="196C55A4" w14:textId="22388972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Południe, </w:t>
      </w:r>
    </w:p>
    <w:p w14:paraId="6DFDABC9" w14:textId="23211410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Plac Grunwaldzki, </w:t>
      </w:r>
    </w:p>
    <w:p w14:paraId="470B5F16" w14:textId="054A8FF9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Kleczków, </w:t>
      </w:r>
    </w:p>
    <w:p w14:paraId="1881EA0C" w14:textId="11F3B1C5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Popowice, </w:t>
      </w:r>
    </w:p>
    <w:p w14:paraId="4CF78A8A" w14:textId="4E9DAC2A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</w:t>
      </w:r>
      <w:proofErr w:type="spellStart"/>
      <w:r w:rsidRPr="00E61C0E">
        <w:rPr>
          <w:rFonts w:ascii="Verdana" w:hAnsi="Verdana"/>
        </w:rPr>
        <w:t>Grabiszyn</w:t>
      </w:r>
      <w:proofErr w:type="spellEnd"/>
      <w:r w:rsidRPr="00E61C0E">
        <w:rPr>
          <w:rFonts w:ascii="Verdana" w:hAnsi="Verdana"/>
        </w:rPr>
        <w:t xml:space="preserve">, </w:t>
      </w:r>
    </w:p>
    <w:p w14:paraId="11E2B388" w14:textId="4F658E7A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Borek, </w:t>
      </w:r>
    </w:p>
    <w:p w14:paraId="56517674" w14:textId="77777777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>- Krzyki,</w:t>
      </w:r>
    </w:p>
    <w:p w14:paraId="24CF977A" w14:textId="77777777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Gaj, </w:t>
      </w:r>
    </w:p>
    <w:p w14:paraId="48C5A7C6" w14:textId="77777777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Zacisze, </w:t>
      </w:r>
    </w:p>
    <w:p w14:paraId="7F338198" w14:textId="77777777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Zalesie, </w:t>
      </w:r>
    </w:p>
    <w:p w14:paraId="0BB1C704" w14:textId="77777777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Sępolno, </w:t>
      </w:r>
    </w:p>
    <w:p w14:paraId="52124D2A" w14:textId="77777777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Dąbie, </w:t>
      </w:r>
    </w:p>
    <w:p w14:paraId="5940C541" w14:textId="77777777" w:rsidR="00E81CD0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Biskupin, </w:t>
      </w:r>
    </w:p>
    <w:p w14:paraId="2F0E485E" w14:textId="77777777" w:rsidR="00A74A34" w:rsidRPr="00E61C0E" w:rsidRDefault="00E81CD0" w:rsidP="00E81CD0">
      <w:pPr>
        <w:pStyle w:val="Akapitzlist"/>
        <w:rPr>
          <w:rFonts w:ascii="Verdana" w:hAnsi="Verdana"/>
        </w:rPr>
      </w:pPr>
      <w:r w:rsidRPr="00E61C0E">
        <w:rPr>
          <w:rFonts w:ascii="Verdana" w:hAnsi="Verdana"/>
        </w:rPr>
        <w:t xml:space="preserve">- </w:t>
      </w:r>
      <w:proofErr w:type="spellStart"/>
      <w:r w:rsidRPr="00E61C0E">
        <w:rPr>
          <w:rFonts w:ascii="Verdana" w:hAnsi="Verdana"/>
        </w:rPr>
        <w:t>Bartoszowice</w:t>
      </w:r>
      <w:proofErr w:type="spellEnd"/>
      <w:r w:rsidRPr="00E61C0E">
        <w:rPr>
          <w:rFonts w:ascii="Verdana" w:hAnsi="Verdana"/>
        </w:rPr>
        <w:t xml:space="preserve">. </w:t>
      </w:r>
    </w:p>
    <w:p w14:paraId="68E1EE62" w14:textId="7205DE3A" w:rsidR="00A74A34" w:rsidRPr="00E61C0E" w:rsidRDefault="00A74A34" w:rsidP="00A74A34">
      <w:pPr>
        <w:rPr>
          <w:rFonts w:ascii="Verdana" w:hAnsi="Verdana"/>
        </w:rPr>
      </w:pPr>
      <w:r w:rsidRPr="00E61C0E">
        <w:rPr>
          <w:rFonts w:ascii="Verdana" w:hAnsi="Verdana"/>
        </w:rPr>
        <w:t xml:space="preserve">Pozostałe obręby Wrocławia pozostają w strefie II. </w:t>
      </w:r>
    </w:p>
    <w:p w14:paraId="3E7D12A7" w14:textId="75556A75" w:rsidR="00E81CD0" w:rsidRDefault="00E81CD0" w:rsidP="00A74A34">
      <w:r>
        <w:t xml:space="preserve"> </w:t>
      </w:r>
    </w:p>
    <w:p w14:paraId="7735AB33" w14:textId="77777777" w:rsidR="00E81CD0" w:rsidRDefault="00E81CD0" w:rsidP="00E81CD0">
      <w:pPr>
        <w:pStyle w:val="Akapitzlist"/>
      </w:pPr>
    </w:p>
    <w:sectPr w:rsidR="00E8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70EB"/>
    <w:multiLevelType w:val="hybridMultilevel"/>
    <w:tmpl w:val="2CAA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1B"/>
    <w:rsid w:val="000A5DF0"/>
    <w:rsid w:val="0013321B"/>
    <w:rsid w:val="004763BB"/>
    <w:rsid w:val="00585E7E"/>
    <w:rsid w:val="0077032C"/>
    <w:rsid w:val="00A74A34"/>
    <w:rsid w:val="00A8637C"/>
    <w:rsid w:val="00AB111C"/>
    <w:rsid w:val="00BB72CC"/>
    <w:rsid w:val="00C23C54"/>
    <w:rsid w:val="00C96368"/>
    <w:rsid w:val="00E12846"/>
    <w:rsid w:val="00E61C0E"/>
    <w:rsid w:val="00E81CD0"/>
    <w:rsid w:val="00F8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A7F8"/>
  <w15:chartTrackingRefBased/>
  <w15:docId w15:val="{55B869BA-393F-40FC-ABA0-909A44DC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61C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1C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C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61C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61C0E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Olejnik-Czopnik Marzena</dc:creator>
  <cp:keywords/>
  <dc:description/>
  <cp:lastModifiedBy>Olejnik-Czopnik Marzena</cp:lastModifiedBy>
  <cp:revision>10</cp:revision>
  <cp:lastPrinted>2022-02-22T08:23:00Z</cp:lastPrinted>
  <dcterms:created xsi:type="dcterms:W3CDTF">2022-01-20T12:22:00Z</dcterms:created>
  <dcterms:modified xsi:type="dcterms:W3CDTF">2022-03-10T10:42:00Z</dcterms:modified>
</cp:coreProperties>
</file>